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7" w:rsidRPr="002123A7" w:rsidRDefault="002123A7" w:rsidP="002123A7">
      <w:pPr>
        <w:spacing w:afterLines="100"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2123A7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2123A7" w:rsidRDefault="002123A7" w:rsidP="002123A7">
      <w:pPr>
        <w:spacing w:line="640" w:lineRule="exact"/>
        <w:jc w:val="center"/>
        <w:rPr>
          <w:rFonts w:ascii="方正小标宋简体" w:eastAsia="方正小标宋简体" w:hAnsi="华文楷体" w:hint="eastAsia"/>
          <w:bCs/>
          <w:sz w:val="44"/>
          <w:szCs w:val="44"/>
        </w:rPr>
      </w:pPr>
      <w:r w:rsidRPr="002123A7">
        <w:rPr>
          <w:rFonts w:ascii="方正小标宋简体" w:eastAsia="方正小标宋简体" w:hAnsi="华文楷体" w:hint="eastAsia"/>
          <w:bCs/>
          <w:sz w:val="44"/>
          <w:szCs w:val="44"/>
        </w:rPr>
        <w:t>陕西师范大学学生申诉工作委员会名单</w:t>
      </w:r>
    </w:p>
    <w:p w:rsidR="002123A7" w:rsidRPr="002123A7" w:rsidRDefault="002123A7" w:rsidP="002123A7">
      <w:pPr>
        <w:spacing w:line="600" w:lineRule="exact"/>
        <w:jc w:val="center"/>
        <w:rPr>
          <w:rFonts w:ascii="方正小标宋简体" w:eastAsia="方正小标宋简体" w:hAnsi="华文楷体" w:hint="eastAsia"/>
          <w:bCs/>
          <w:sz w:val="44"/>
          <w:szCs w:val="44"/>
        </w:rPr>
      </w:pPr>
    </w:p>
    <w:p w:rsidR="002123A7" w:rsidRPr="00F2233F" w:rsidRDefault="002123A7" w:rsidP="002123A7">
      <w:pPr>
        <w:spacing w:line="560" w:lineRule="exact"/>
        <w:ind w:firstLineChars="200" w:firstLine="643"/>
        <w:rPr>
          <w:rFonts w:ascii="仿宋_GB2312" w:eastAsia="仿宋_GB2312" w:hAnsi="Calibri" w:hint="eastAsia"/>
          <w:b/>
          <w:bCs/>
          <w:sz w:val="32"/>
          <w:szCs w:val="32"/>
        </w:rPr>
      </w:pPr>
      <w:r w:rsidRPr="00F2233F">
        <w:rPr>
          <w:rFonts w:ascii="仿宋_GB2312" w:eastAsia="仿宋_GB2312" w:hint="eastAsia"/>
          <w:b/>
          <w:bCs/>
          <w:sz w:val="32"/>
          <w:szCs w:val="32"/>
        </w:rPr>
        <w:t>主  任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马博虎</w:t>
      </w:r>
      <w:proofErr w:type="gramEnd"/>
      <w:r>
        <w:rPr>
          <w:rFonts w:ascii="仿宋_GB2312" w:eastAsia="仿宋_GB2312" w:hint="eastAsia"/>
          <w:sz w:val="32"/>
          <w:szCs w:val="32"/>
        </w:rPr>
        <w:t>（校党委副书记、纪委书记）</w:t>
      </w:r>
    </w:p>
    <w:p w:rsidR="002123A7" w:rsidRDefault="002123A7" w:rsidP="002123A7">
      <w:pPr>
        <w:spacing w:line="56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委  员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李晋东（纪委副书记、监察、审计处处长）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刘建军（党委学工部部长、学生处处长）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石海燕（公安处处长）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李贵安（教务处处长）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郑海荣（党委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工部部长、研究生院常务副院长）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吴晓军（科学技术处处长）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马瑞映（社会科学处处长）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鲁  镇（校团委书记）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辛省平（学校办公室副主任）</w:t>
      </w:r>
    </w:p>
    <w:p w:rsidR="002123A7" w:rsidRDefault="002123A7" w:rsidP="002123A7">
      <w:pPr>
        <w:spacing w:line="56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申诉学生所在学院的教师代表、学生代表(各2-3人)</w:t>
      </w:r>
    </w:p>
    <w:p w:rsidR="002123A7" w:rsidRDefault="002123A7" w:rsidP="002123A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123A7" w:rsidRDefault="002123A7" w:rsidP="002123A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学生申诉工作委员会办公室设在学校办公室，工作秘书由学校办公室副主任辛省平担任。</w:t>
      </w:r>
    </w:p>
    <w:p w:rsidR="002123A7" w:rsidRPr="008D556C" w:rsidRDefault="002123A7" w:rsidP="002123A7"/>
    <w:p w:rsidR="009E36C5" w:rsidRPr="002123A7" w:rsidRDefault="009E36C5"/>
    <w:sectPr w:rsidR="009E36C5" w:rsidRPr="002123A7" w:rsidSect="002123A7">
      <w:pgSz w:w="11906" w:h="16838"/>
      <w:pgMar w:top="1814" w:right="158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3A7"/>
    <w:rsid w:val="002123A7"/>
    <w:rsid w:val="009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2016-04-06T02:16:00Z</dcterms:created>
  <dcterms:modified xsi:type="dcterms:W3CDTF">2016-04-06T02:17:00Z</dcterms:modified>
</cp:coreProperties>
</file>